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27116" w14:textId="393EFEFA" w:rsidR="00D0038E" w:rsidRDefault="001D48D8">
      <w:r>
        <w:t>Wayne Parr</w:t>
      </w:r>
    </w:p>
    <w:p w14:paraId="40C88A12" w14:textId="12F14378" w:rsidR="001D48D8" w:rsidRDefault="001D48D8">
      <w:r>
        <w:t>1 October 2018</w:t>
      </w:r>
    </w:p>
    <w:p w14:paraId="4CB617D4" w14:textId="6099A1F0" w:rsidR="001D48D8" w:rsidRDefault="001D48D8">
      <w:r>
        <w:t>ENG 235</w:t>
      </w:r>
    </w:p>
    <w:p w14:paraId="00E65D05" w14:textId="5033B522" w:rsidR="001D48D8" w:rsidRDefault="001D48D8">
      <w:r>
        <w:t>Dan Pund</w:t>
      </w:r>
    </w:p>
    <w:p w14:paraId="6AB8BE47" w14:textId="6963263B" w:rsidR="001D48D8" w:rsidRDefault="001D48D8">
      <w:r>
        <w:t>Chapter 3 Exercise 3</w:t>
      </w:r>
    </w:p>
    <w:p w14:paraId="1BBE9BBF" w14:textId="07078CB7" w:rsidR="001D48D8" w:rsidRDefault="001D48D8"/>
    <w:p w14:paraId="5020D07F" w14:textId="77777777" w:rsidR="00F63BC8" w:rsidRPr="00F63BC8" w:rsidRDefault="00F63BC8" w:rsidP="00F63BC8">
      <w:pPr>
        <w:rPr>
          <w:color w:val="000000" w:themeColor="text1"/>
        </w:rPr>
      </w:pPr>
      <w:r>
        <w:t xml:space="preserve">Instructions:  </w:t>
      </w:r>
      <w:r w:rsidRPr="00F63BC8">
        <w:rPr>
          <w:color w:val="000000" w:themeColor="text1"/>
        </w:rPr>
        <w:t>Proofread the following paragraph. For information on writing effective sentences, see Chapter 10 and Appendix, Part C.</w:t>
      </w:r>
    </w:p>
    <w:p w14:paraId="47AE0240" w14:textId="3A259DBB" w:rsidR="00F63BC8" w:rsidRDefault="00F63BC8"/>
    <w:p w14:paraId="461C5749" w14:textId="6CF0EC2C" w:rsidR="001D48D8" w:rsidRDefault="001D48D8">
      <w:pPr>
        <w:rPr>
          <w:color w:val="00B050"/>
        </w:rPr>
      </w:pPr>
      <w:r w:rsidRPr="001D48D8">
        <w:t xml:space="preserve">People who have a federal student loan can apply for </w:t>
      </w:r>
      <w:r w:rsidRPr="001D48D8">
        <w:rPr>
          <w:color w:val="FF0000"/>
        </w:rPr>
        <w:t xml:space="preserve">a </w:t>
      </w:r>
      <w:r w:rsidRPr="001D48D8">
        <w:t>program from the Department of Education that is intended to give relief to former students with moderate incomes</w:t>
      </w:r>
      <w:r w:rsidR="00F562EC" w:rsidRPr="00F562EC">
        <w:rPr>
          <w:color w:val="FF0000"/>
        </w:rPr>
        <w:t>,</w:t>
      </w:r>
      <w:r w:rsidRPr="00F562EC">
        <w:rPr>
          <w:color w:val="FF0000"/>
        </w:rPr>
        <w:t xml:space="preserve"> </w:t>
      </w:r>
      <w:r w:rsidRPr="001D48D8">
        <w:t xml:space="preserve">by </w:t>
      </w:r>
      <w:r w:rsidR="00F562EC" w:rsidRPr="00F562EC">
        <w:rPr>
          <w:color w:val="FF0000"/>
        </w:rPr>
        <w:t>stretching</w:t>
      </w:r>
      <w:r w:rsidRPr="00F562EC">
        <w:rPr>
          <w:color w:val="FF0000"/>
        </w:rPr>
        <w:t xml:space="preserve"> </w:t>
      </w:r>
      <w:r w:rsidRPr="001D48D8">
        <w:t xml:space="preserve">the payments out over a longer period. The program calculates monthly payments on the basis of income. In addition, the program </w:t>
      </w:r>
      <w:r w:rsidR="00F562EC" w:rsidRPr="00F562EC">
        <w:rPr>
          <w:color w:val="FF0000"/>
        </w:rPr>
        <w:t>forgives</w:t>
      </w:r>
      <w:r w:rsidRPr="00F562EC">
        <w:rPr>
          <w:color w:val="FF0000"/>
        </w:rPr>
        <w:t xml:space="preserve"> </w:t>
      </w:r>
      <w:r w:rsidRPr="001D48D8">
        <w:t xml:space="preserve">balances after 25 years (10 years if the </w:t>
      </w:r>
      <w:proofErr w:type="spellStart"/>
      <w:r w:rsidRPr="00F562EC">
        <w:rPr>
          <w:color w:val="00B050"/>
        </w:rPr>
        <w:t>the</w:t>
      </w:r>
      <w:proofErr w:type="spellEnd"/>
      <w:r w:rsidRPr="00F562EC">
        <w:rPr>
          <w:color w:val="00B050"/>
        </w:rPr>
        <w:t xml:space="preserve"> </w:t>
      </w:r>
      <w:r w:rsidRPr="001D48D8">
        <w:t>person chooses employment in public service). The monthly-payment calculation, called income-based repayment (IBR)</w:t>
      </w:r>
      <w:r w:rsidR="00F562EC">
        <w:t xml:space="preserve"> </w:t>
      </w:r>
      <w:r w:rsidRPr="001D48D8">
        <w:t xml:space="preserve">determined by the size of the loan and the persons income. For some 90 percent of </w:t>
      </w:r>
      <w:r w:rsidRPr="00F562EC">
        <w:rPr>
          <w:color w:val="00B050"/>
        </w:rPr>
        <w:t xml:space="preserve">the </w:t>
      </w:r>
      <w:r w:rsidRPr="001D48D8">
        <w:t xml:space="preserve">more than one million people who have already enrolled, the IRB works out to less </w:t>
      </w:r>
      <w:r w:rsidRPr="001D48D8">
        <w:rPr>
          <w:color w:val="FF0000"/>
        </w:rPr>
        <w:t xml:space="preserve">than </w:t>
      </w:r>
      <w:r w:rsidRPr="001D48D8">
        <w:t xml:space="preserve">10 percent if their income. The program also caps the payments at 15 percent of a </w:t>
      </w:r>
      <w:r w:rsidRPr="001D48D8">
        <w:rPr>
          <w:color w:val="FF0000"/>
        </w:rPr>
        <w:t xml:space="preserve">person’s </w:t>
      </w:r>
      <w:r w:rsidRPr="001D48D8">
        <w:t>income over $16,000 a year</w:t>
      </w:r>
      <w:r w:rsidR="00F562EC" w:rsidRPr="00F562EC">
        <w:rPr>
          <w:color w:val="FF0000"/>
        </w:rPr>
        <w:t>,</w:t>
      </w:r>
      <w:r w:rsidRPr="00F562EC">
        <w:rPr>
          <w:color w:val="FF0000"/>
        </w:rPr>
        <w:t xml:space="preserve"> </w:t>
      </w:r>
      <w:r w:rsidR="00F562EC" w:rsidRPr="00F562EC">
        <w:rPr>
          <w:color w:val="00B050"/>
        </w:rPr>
        <w:t>(</w:t>
      </w:r>
      <w:r w:rsidRPr="001D48D8">
        <w:t>and eliminates payments for people who earn than $16,000</w:t>
      </w:r>
      <w:r w:rsidRPr="00F562EC">
        <w:rPr>
          <w:color w:val="00B050"/>
        </w:rPr>
        <w:t>).</w:t>
      </w:r>
    </w:p>
    <w:p w14:paraId="71A150F6" w14:textId="54ABECAB" w:rsidR="00F562EC" w:rsidRDefault="00F562EC"/>
    <w:p w14:paraId="62A34D56" w14:textId="3801C1D4" w:rsidR="00F562EC" w:rsidRPr="00F562EC" w:rsidRDefault="00F562EC">
      <w:pPr>
        <w:rPr>
          <w:color w:val="000000" w:themeColor="text1"/>
        </w:rPr>
      </w:pPr>
      <w:r>
        <w:rPr>
          <w:color w:val="FF0000"/>
        </w:rPr>
        <w:t>Red</w:t>
      </w:r>
      <w:r>
        <w:rPr>
          <w:color w:val="000000" w:themeColor="text1"/>
        </w:rPr>
        <w:t>: Word Changed.</w:t>
      </w:r>
    </w:p>
    <w:p w14:paraId="3F24B7E4" w14:textId="4C8A1EC4" w:rsidR="00F562EC" w:rsidRDefault="00F562EC">
      <w:pPr>
        <w:rPr>
          <w:color w:val="000000" w:themeColor="text1"/>
        </w:rPr>
      </w:pPr>
      <w:r>
        <w:rPr>
          <w:color w:val="00B050"/>
        </w:rPr>
        <w:t>Green</w:t>
      </w:r>
      <w:r>
        <w:rPr>
          <w:color w:val="000000" w:themeColor="text1"/>
        </w:rPr>
        <w:t>: Needs to be taken out.</w:t>
      </w:r>
    </w:p>
    <w:p w14:paraId="69CB24A9" w14:textId="314A50F8" w:rsidR="00F63BC8" w:rsidRDefault="00F63BC8">
      <w:pPr>
        <w:rPr>
          <w:color w:val="000000" w:themeColor="text1"/>
        </w:rPr>
      </w:pPr>
    </w:p>
    <w:p w14:paraId="79606838" w14:textId="15EB6F82" w:rsidR="00F63BC8" w:rsidRDefault="00F63BC8" w:rsidP="00F63BC8">
      <w:pPr>
        <w:jc w:val="center"/>
        <w:rPr>
          <w:color w:val="000000" w:themeColor="text1"/>
        </w:rPr>
      </w:pPr>
      <w:r>
        <w:rPr>
          <w:color w:val="000000" w:themeColor="text1"/>
        </w:rPr>
        <w:t>Original</w:t>
      </w:r>
      <w:bookmarkStart w:id="0" w:name="_GoBack"/>
      <w:bookmarkEnd w:id="0"/>
    </w:p>
    <w:p w14:paraId="31B157BE" w14:textId="1EFF0FBC" w:rsidR="00F63BC8" w:rsidRPr="00F562EC" w:rsidRDefault="00F63BC8" w:rsidP="00F63BC8">
      <w:pPr>
        <w:rPr>
          <w:color w:val="000000" w:themeColor="text1"/>
        </w:rPr>
      </w:pPr>
      <w:r w:rsidRPr="00F63BC8">
        <w:rPr>
          <w:color w:val="000000" w:themeColor="text1"/>
        </w:rPr>
        <w:t xml:space="preserve">People who have a federal student loan can apply for program from the Department of Education that is intended to give relief to former students with moderate incomes by sketching the payments out over a longer period. The program calculates monthly payments on the basis of income. In addition, the program forgave balances after 25 years (10 years if the </w:t>
      </w:r>
      <w:proofErr w:type="spellStart"/>
      <w:r w:rsidRPr="00F63BC8">
        <w:rPr>
          <w:color w:val="000000" w:themeColor="text1"/>
        </w:rPr>
        <w:t>the</w:t>
      </w:r>
      <w:proofErr w:type="spellEnd"/>
      <w:r w:rsidRPr="00F63BC8">
        <w:rPr>
          <w:color w:val="000000" w:themeColor="text1"/>
        </w:rPr>
        <w:t xml:space="preserve"> person chooses employment in public service). The monthly-payment calculation, called income-based repayment (IBR), determined by the size of the loan and the persons income. For some 90 percent of the more than one million people who have already enrolled, the IRB works out to less </w:t>
      </w:r>
      <w:proofErr w:type="spellStart"/>
      <w:r w:rsidRPr="00F63BC8">
        <w:rPr>
          <w:color w:val="000000" w:themeColor="text1"/>
        </w:rPr>
        <w:t>then</w:t>
      </w:r>
      <w:proofErr w:type="spellEnd"/>
      <w:r w:rsidRPr="00F63BC8">
        <w:rPr>
          <w:color w:val="000000" w:themeColor="text1"/>
        </w:rPr>
        <w:t xml:space="preserve"> 10 percent if their income. The program also caps the payments at 15 percent of a </w:t>
      </w:r>
      <w:proofErr w:type="spellStart"/>
      <w:proofErr w:type="gramStart"/>
      <w:r w:rsidRPr="00F63BC8">
        <w:rPr>
          <w:color w:val="000000" w:themeColor="text1"/>
        </w:rPr>
        <w:t>persons</w:t>
      </w:r>
      <w:proofErr w:type="spellEnd"/>
      <w:proofErr w:type="gramEnd"/>
      <w:r w:rsidRPr="00F63BC8">
        <w:rPr>
          <w:color w:val="000000" w:themeColor="text1"/>
        </w:rPr>
        <w:t xml:space="preserve"> income over $16,000 a year (and eliminates payments for people who earn than $16,000).</w:t>
      </w:r>
    </w:p>
    <w:sectPr w:rsidR="00F63BC8" w:rsidRPr="00F562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8D8"/>
    <w:rsid w:val="000113FC"/>
    <w:rsid w:val="000145A8"/>
    <w:rsid w:val="000211D0"/>
    <w:rsid w:val="00025B23"/>
    <w:rsid w:val="00044265"/>
    <w:rsid w:val="00045B00"/>
    <w:rsid w:val="00085913"/>
    <w:rsid w:val="00086D86"/>
    <w:rsid w:val="000A22E5"/>
    <w:rsid w:val="000A339D"/>
    <w:rsid w:val="000A6FF2"/>
    <w:rsid w:val="000C13EC"/>
    <w:rsid w:val="000C4288"/>
    <w:rsid w:val="000C681E"/>
    <w:rsid w:val="000E0457"/>
    <w:rsid w:val="000E2423"/>
    <w:rsid w:val="000E55F6"/>
    <w:rsid w:val="000E63E7"/>
    <w:rsid w:val="0014106B"/>
    <w:rsid w:val="001563B0"/>
    <w:rsid w:val="00162402"/>
    <w:rsid w:val="001D180B"/>
    <w:rsid w:val="001D48D8"/>
    <w:rsid w:val="001E4079"/>
    <w:rsid w:val="0025728E"/>
    <w:rsid w:val="002A7DEA"/>
    <w:rsid w:val="002C0C0D"/>
    <w:rsid w:val="002C1FAA"/>
    <w:rsid w:val="002E1174"/>
    <w:rsid w:val="002F02C2"/>
    <w:rsid w:val="002F0854"/>
    <w:rsid w:val="003049AB"/>
    <w:rsid w:val="00321B21"/>
    <w:rsid w:val="00330D24"/>
    <w:rsid w:val="00347115"/>
    <w:rsid w:val="003525A5"/>
    <w:rsid w:val="00394B63"/>
    <w:rsid w:val="003A46EF"/>
    <w:rsid w:val="004016C8"/>
    <w:rsid w:val="00411C96"/>
    <w:rsid w:val="00415591"/>
    <w:rsid w:val="004254BB"/>
    <w:rsid w:val="0042624E"/>
    <w:rsid w:val="0042771A"/>
    <w:rsid w:val="004416BD"/>
    <w:rsid w:val="004456E0"/>
    <w:rsid w:val="004558B8"/>
    <w:rsid w:val="0048049F"/>
    <w:rsid w:val="00487C1C"/>
    <w:rsid w:val="004B2E96"/>
    <w:rsid w:val="004B5880"/>
    <w:rsid w:val="004C3644"/>
    <w:rsid w:val="004C3EC8"/>
    <w:rsid w:val="004D7EBD"/>
    <w:rsid w:val="004F68FB"/>
    <w:rsid w:val="005113C1"/>
    <w:rsid w:val="00513A15"/>
    <w:rsid w:val="00516E5B"/>
    <w:rsid w:val="00546D9D"/>
    <w:rsid w:val="00557DD1"/>
    <w:rsid w:val="00587F91"/>
    <w:rsid w:val="005D5211"/>
    <w:rsid w:val="006051F0"/>
    <w:rsid w:val="00641BDA"/>
    <w:rsid w:val="006420DC"/>
    <w:rsid w:val="006524CE"/>
    <w:rsid w:val="00655884"/>
    <w:rsid w:val="00657A33"/>
    <w:rsid w:val="00692F17"/>
    <w:rsid w:val="006A021B"/>
    <w:rsid w:val="007148E9"/>
    <w:rsid w:val="0073427A"/>
    <w:rsid w:val="00791E33"/>
    <w:rsid w:val="007D1F5D"/>
    <w:rsid w:val="0080110F"/>
    <w:rsid w:val="00830E5B"/>
    <w:rsid w:val="00867D5D"/>
    <w:rsid w:val="008779EF"/>
    <w:rsid w:val="008B237B"/>
    <w:rsid w:val="008D1E6E"/>
    <w:rsid w:val="008F289A"/>
    <w:rsid w:val="008F4C51"/>
    <w:rsid w:val="008F4EE0"/>
    <w:rsid w:val="0091081C"/>
    <w:rsid w:val="00930DB9"/>
    <w:rsid w:val="0099735A"/>
    <w:rsid w:val="00997F9D"/>
    <w:rsid w:val="009C358B"/>
    <w:rsid w:val="009C42C4"/>
    <w:rsid w:val="009F636A"/>
    <w:rsid w:val="009F7986"/>
    <w:rsid w:val="00A86AF6"/>
    <w:rsid w:val="00AB7123"/>
    <w:rsid w:val="00AD1EB5"/>
    <w:rsid w:val="00AF7C86"/>
    <w:rsid w:val="00B17E0A"/>
    <w:rsid w:val="00B600BD"/>
    <w:rsid w:val="00B6103C"/>
    <w:rsid w:val="00B83212"/>
    <w:rsid w:val="00B86BB6"/>
    <w:rsid w:val="00BA4560"/>
    <w:rsid w:val="00BA6BE4"/>
    <w:rsid w:val="00BC5DC5"/>
    <w:rsid w:val="00BF1710"/>
    <w:rsid w:val="00C07F84"/>
    <w:rsid w:val="00C270DA"/>
    <w:rsid w:val="00C43AD3"/>
    <w:rsid w:val="00C56B3E"/>
    <w:rsid w:val="00C6357C"/>
    <w:rsid w:val="00C90119"/>
    <w:rsid w:val="00CC0CD9"/>
    <w:rsid w:val="00CE4203"/>
    <w:rsid w:val="00D0038E"/>
    <w:rsid w:val="00D154A0"/>
    <w:rsid w:val="00D1694F"/>
    <w:rsid w:val="00D24B96"/>
    <w:rsid w:val="00D46E59"/>
    <w:rsid w:val="00D76285"/>
    <w:rsid w:val="00DB65AC"/>
    <w:rsid w:val="00DE1BE6"/>
    <w:rsid w:val="00DF0FB0"/>
    <w:rsid w:val="00E11DC3"/>
    <w:rsid w:val="00E3276F"/>
    <w:rsid w:val="00E47093"/>
    <w:rsid w:val="00E80995"/>
    <w:rsid w:val="00EA0D1B"/>
    <w:rsid w:val="00EA6559"/>
    <w:rsid w:val="00EA7B60"/>
    <w:rsid w:val="00ED36B2"/>
    <w:rsid w:val="00EF2DE5"/>
    <w:rsid w:val="00EF555C"/>
    <w:rsid w:val="00F07713"/>
    <w:rsid w:val="00F43B87"/>
    <w:rsid w:val="00F45C7D"/>
    <w:rsid w:val="00F562EC"/>
    <w:rsid w:val="00F63BC8"/>
    <w:rsid w:val="00F64E52"/>
    <w:rsid w:val="00F7503E"/>
    <w:rsid w:val="00FA260D"/>
    <w:rsid w:val="00FC055A"/>
    <w:rsid w:val="00FD6D0A"/>
    <w:rsid w:val="00FE6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65F3C"/>
  <w15:chartTrackingRefBased/>
  <w15:docId w15:val="{D47E08D7-F923-46D7-8CAD-90DC5E323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286</Words>
  <Characters>1635</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Parr</dc:creator>
  <cp:keywords/>
  <dc:description/>
  <cp:lastModifiedBy>Wayne Parr</cp:lastModifiedBy>
  <cp:revision>3</cp:revision>
  <dcterms:created xsi:type="dcterms:W3CDTF">2018-10-01T19:13:00Z</dcterms:created>
  <dcterms:modified xsi:type="dcterms:W3CDTF">2018-10-01T21:54:00Z</dcterms:modified>
</cp:coreProperties>
</file>